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4F" w:rsidRDefault="00FA5829">
      <w:r>
        <w:t>Para ver este artículo por favor pinche en el enlace de la revista:</w:t>
      </w:r>
    </w:p>
    <w:p w:rsidR="00FA5829" w:rsidRDefault="00FA5829">
      <w:hyperlink r:id="rId4" w:history="1">
        <w:r w:rsidRPr="00C72254">
          <w:rPr>
            <w:rStyle w:val="Hipervnculo"/>
          </w:rPr>
          <w:t>http://emergencias.portalsemes.org/ver-abstract/factores-que-influyen-en-la-evolucin-de-los-injertos-de-donantes-tras-muerte-cardiaca-extrahospitalaria/</w:t>
        </w:r>
      </w:hyperlink>
    </w:p>
    <w:p w:rsidR="00FA5829" w:rsidRDefault="00FA5829"/>
    <w:p w:rsidR="00FA5829" w:rsidRDefault="00FA5829">
      <w:bookmarkStart w:id="0" w:name="_GoBack"/>
      <w:bookmarkEnd w:id="0"/>
    </w:p>
    <w:sectPr w:rsidR="00FA5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C3"/>
    <w:rsid w:val="0003594F"/>
    <w:rsid w:val="003E34C3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003C"/>
  <w15:chartTrackingRefBased/>
  <w15:docId w15:val="{3E673E5B-705C-4A60-96E0-84996ADA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5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ergencias.portalsemes.org/ver-abstract/factores-que-influyen-en-la-evolucin-de-los-injertos-de-donantes-tras-muerte-cardiaca-extrahospitalar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López</dc:creator>
  <cp:keywords/>
  <dc:description/>
  <cp:lastModifiedBy>Esther López</cp:lastModifiedBy>
  <cp:revision>2</cp:revision>
  <dcterms:created xsi:type="dcterms:W3CDTF">2017-06-21T08:19:00Z</dcterms:created>
  <dcterms:modified xsi:type="dcterms:W3CDTF">2017-06-21T08:20:00Z</dcterms:modified>
</cp:coreProperties>
</file>